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96" w:rsidRPr="00C87A35" w:rsidRDefault="000E0896" w:rsidP="000E08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</w:t>
      </w:r>
    </w:p>
    <w:p w:rsidR="000E0896" w:rsidRDefault="000E0896" w:rsidP="000E08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заседанию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Общественного совета </w:t>
      </w:r>
    </w:p>
    <w:p w:rsidR="000E0896" w:rsidRPr="00C87A35" w:rsidRDefault="000E0896" w:rsidP="000E08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департаменте экономического развития администрации города</w:t>
      </w:r>
    </w:p>
    <w:p w:rsidR="000E0896" w:rsidRPr="00C87A35" w:rsidRDefault="000E0896" w:rsidP="000E089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5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7.12</w:t>
      </w: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>.202</w:t>
      </w:r>
      <w:r w:rsidRPr="00BD5A0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E0896" w:rsidRPr="00002A93" w:rsidRDefault="000E0896" w:rsidP="000E0896">
      <w:pPr>
        <w:widowControl w:val="0"/>
        <w:spacing w:after="0" w:line="240" w:lineRule="auto"/>
        <w:jc w:val="center"/>
        <w:rPr>
          <w:rFonts w:ascii="Tinos" w:hAnsi="Tinos" w:cs="Tinos"/>
          <w:b/>
          <w:color w:val="000000"/>
          <w:sz w:val="28"/>
          <w:szCs w:val="28"/>
        </w:rPr>
      </w:pPr>
    </w:p>
    <w:p w:rsidR="00C86E1F" w:rsidRDefault="000E0896" w:rsidP="000E089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31453">
        <w:rPr>
          <w:rFonts w:ascii="Times New Roman" w:hAnsi="Times New Roman" w:cs="Times New Roman"/>
          <w:b/>
          <w:sz w:val="28"/>
          <w:szCs w:val="28"/>
          <w:u w:val="single"/>
        </w:rPr>
        <w:t>Вопрос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F314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084">
        <w:rPr>
          <w:rFonts w:ascii="Times New Roman" w:hAnsi="Times New Roman"/>
          <w:b/>
          <w:bCs/>
          <w:sz w:val="28"/>
          <w:szCs w:val="28"/>
        </w:rPr>
        <w:t xml:space="preserve">Риски подмены трудовых отношений гражданско-правовыми, включая </w:t>
      </w:r>
      <w:r w:rsidR="002C10C9">
        <w:rPr>
          <w:rFonts w:ascii="Times New Roman" w:hAnsi="Times New Roman"/>
          <w:b/>
          <w:bCs/>
          <w:sz w:val="28"/>
          <w:szCs w:val="28"/>
        </w:rPr>
        <w:t>перевод в категорию самозанятых</w:t>
      </w:r>
      <w:bookmarkStart w:id="0" w:name="_GoBack"/>
      <w:bookmarkEnd w:id="0"/>
      <w:r w:rsidR="00A24084">
        <w:rPr>
          <w:rFonts w:ascii="Times New Roman" w:hAnsi="Times New Roman"/>
          <w:b/>
          <w:bCs/>
          <w:sz w:val="28"/>
          <w:szCs w:val="28"/>
        </w:rPr>
        <w:t>.</w:t>
      </w:r>
    </w:p>
    <w:p w:rsidR="002C10C9" w:rsidRDefault="002C10C9" w:rsidP="002C10C9">
      <w:pPr>
        <w:spacing w:after="16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10C9">
        <w:rPr>
          <w:rFonts w:ascii="Times New Roman" w:hAnsi="Times New Roman"/>
          <w:bCs/>
          <w:sz w:val="28"/>
          <w:szCs w:val="28"/>
        </w:rPr>
        <w:t xml:space="preserve">В соответствии с постановлением Правительства Ханты-Мансийского автономного округа – Югры от 25.07.2024 №269-п </w:t>
      </w:r>
      <w:r>
        <w:rPr>
          <w:rFonts w:ascii="Times New Roman" w:hAnsi="Times New Roman"/>
          <w:bCs/>
          <w:sz w:val="28"/>
          <w:szCs w:val="28"/>
        </w:rPr>
        <w:t xml:space="preserve">в городе </w:t>
      </w:r>
      <w:r w:rsidRPr="002C10C9">
        <w:rPr>
          <w:rFonts w:ascii="Times New Roman" w:hAnsi="Times New Roman"/>
          <w:bCs/>
          <w:sz w:val="28"/>
          <w:szCs w:val="28"/>
        </w:rPr>
        <w:t>создана рабочая группа межведомственной комиссии Ханты-Мансийского автономного округа - Югры по противодействию нелегальной занятости в городе Нижневартовске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C10C9" w:rsidRDefault="002C10C9" w:rsidP="002C10C9">
      <w:pPr>
        <w:spacing w:after="16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</w:t>
      </w:r>
      <w:r w:rsidRPr="002C10C9">
        <w:rPr>
          <w:rFonts w:ascii="Times New Roman" w:hAnsi="Times New Roman"/>
          <w:bCs/>
          <w:sz w:val="28"/>
          <w:szCs w:val="28"/>
        </w:rPr>
        <w:t xml:space="preserve">остав рабочей группы </w:t>
      </w:r>
      <w:r>
        <w:rPr>
          <w:rFonts w:ascii="Times New Roman" w:hAnsi="Times New Roman"/>
          <w:bCs/>
          <w:sz w:val="28"/>
          <w:szCs w:val="28"/>
        </w:rPr>
        <w:t>входят представители Прокуратуры, Следственного комитета, МВД, Федеральной налоговой службы, Государственной инспекции труда, Федеральной службы судебных приставов, Центра занятости населения, объединений работодателей и профсоюзов.</w:t>
      </w:r>
    </w:p>
    <w:p w:rsidR="002C10C9" w:rsidRDefault="002C10C9" w:rsidP="002C10C9">
      <w:pPr>
        <w:spacing w:after="16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2C10C9">
        <w:rPr>
          <w:rFonts w:ascii="Times New Roman" w:hAnsi="Times New Roman"/>
          <w:bCs/>
          <w:sz w:val="28"/>
          <w:szCs w:val="28"/>
        </w:rPr>
        <w:t xml:space="preserve"> полномочия </w:t>
      </w:r>
      <w:r>
        <w:rPr>
          <w:rFonts w:ascii="Times New Roman" w:hAnsi="Times New Roman"/>
          <w:bCs/>
          <w:sz w:val="28"/>
          <w:szCs w:val="28"/>
        </w:rPr>
        <w:t>рабочей группы</w:t>
      </w:r>
      <w:r w:rsidRPr="002C10C9">
        <w:rPr>
          <w:rFonts w:ascii="Times New Roman" w:hAnsi="Times New Roman"/>
          <w:bCs/>
          <w:sz w:val="28"/>
          <w:szCs w:val="28"/>
        </w:rPr>
        <w:t xml:space="preserve"> входит рассмотрение ситуаций, связанных с</w:t>
      </w:r>
      <w:r w:rsidR="008641A9">
        <w:rPr>
          <w:rFonts w:ascii="Times New Roman" w:hAnsi="Times New Roman"/>
          <w:bCs/>
          <w:sz w:val="28"/>
          <w:szCs w:val="28"/>
        </w:rPr>
        <w:t xml:space="preserve"> о</w:t>
      </w:r>
      <w:r w:rsidR="008641A9" w:rsidRPr="008641A9">
        <w:rPr>
          <w:rFonts w:ascii="Times New Roman" w:hAnsi="Times New Roman"/>
          <w:bCs/>
          <w:sz w:val="28"/>
          <w:szCs w:val="28"/>
        </w:rPr>
        <w:t>существлением трудовой деятельности в нарушение порядка оформления трудовых отношений</w:t>
      </w:r>
      <w:r w:rsidR="008641A9">
        <w:rPr>
          <w:rFonts w:ascii="Times New Roman" w:hAnsi="Times New Roman"/>
          <w:bCs/>
          <w:sz w:val="28"/>
          <w:szCs w:val="28"/>
        </w:rPr>
        <w:t>, выплатой заработной платы ниже минимального размера оплаты труда, а также с</w:t>
      </w:r>
      <w:r w:rsidRPr="002C10C9">
        <w:rPr>
          <w:rFonts w:ascii="Times New Roman" w:hAnsi="Times New Roman"/>
          <w:bCs/>
          <w:sz w:val="28"/>
          <w:szCs w:val="28"/>
        </w:rPr>
        <w:t xml:space="preserve"> подменой трудовых отношений гражданско-правовыми отношениями, в том числе при взаимодействии с физическими лицами, применяющими специальный налоговый режим «Налог на профессиональный доход».</w:t>
      </w:r>
    </w:p>
    <w:p w:rsidR="008641A9" w:rsidRDefault="008641A9" w:rsidP="008641A9">
      <w:pPr>
        <w:spacing w:after="16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Федеральная налоговая служба дает разъяснение </w:t>
      </w:r>
      <w:r w:rsidR="00A240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15.04.2022 №ЕА-4-15/4674 "О направлении информации по проведению мероприятий налогового контроля по НПД"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86E1F" w:rsidRDefault="008641A9" w:rsidP="008641A9">
      <w:pPr>
        <w:tabs>
          <w:tab w:val="left" w:pos="1701"/>
        </w:tabs>
        <w:spacing w:after="16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A240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бстоятельства, которые могут говорить о подмене трудовых отношений договорами с самозанятыми, что приводит к неуплате НДФЛ и взносов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240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инспекция может выявить при камеральной проверке. Ведомство сослалось на выводы судов, которые среди прочего обращали внимание на следующие моменты: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предмете договора закрепили трудовую функцию, т.е. работник должен лично выполнить работы определенного рода, а не разовое задание заказчика;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договоре нет конкретного объема работ, т.е. важен сам процесс труда, а не результат;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установили определенную ежемесячную оплату труда;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 фактического исполнителя работ есть материальная ответственность;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в договоре есть условие о регистрации исполнителя как ИП, а после получения денег от заказчика исполнитель снимался с учета;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работы проводят материалами, инструментами, оборудованием заказчика и на его территории;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отчетность в инспекцию передают централизованно.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Кроме того, ФНС со ссылкой на позицию ВС РФ перечислила, что может доказывать трудовые отношения между сторонами ГПД. Это, например: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оформленный пропуск на территорию заказчика, журнал регистрации прихода-ухода сотрудников;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расчетные листы, сведения о перечислении денег на карту работника;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графики отпусков, документы о командировке.</w:t>
      </w:r>
    </w:p>
    <w:p w:rsidR="00C86E1F" w:rsidRDefault="00A2408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 ведомство отметило: инспекция вправе применить ст. 54.1 НК РФ при камеральной проверке расчетов, если выявит, что между сторонами ГПД фактически трудовые отношения.</w:t>
      </w:r>
    </w:p>
    <w:p w:rsidR="00C86E1F" w:rsidRDefault="00C86E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86E1F" w:rsidSect="008641A9">
      <w:pgSz w:w="11906" w:h="16838"/>
      <w:pgMar w:top="1135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891" w:rsidRDefault="00305891">
      <w:pPr>
        <w:spacing w:after="0" w:line="240" w:lineRule="auto"/>
      </w:pPr>
      <w:r>
        <w:separator/>
      </w:r>
    </w:p>
  </w:endnote>
  <w:endnote w:type="continuationSeparator" w:id="0">
    <w:p w:rsidR="00305891" w:rsidRDefault="0030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auto"/>
    <w:pitch w:val="default"/>
  </w:font>
  <w:font w:name="Tino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891" w:rsidRDefault="00305891">
      <w:pPr>
        <w:spacing w:after="0" w:line="240" w:lineRule="auto"/>
      </w:pPr>
      <w:r>
        <w:separator/>
      </w:r>
    </w:p>
  </w:footnote>
  <w:footnote w:type="continuationSeparator" w:id="0">
    <w:p w:rsidR="00305891" w:rsidRDefault="00305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E1F"/>
    <w:rsid w:val="000E0896"/>
    <w:rsid w:val="002C10C9"/>
    <w:rsid w:val="00305891"/>
    <w:rsid w:val="008641A9"/>
    <w:rsid w:val="00A24084"/>
    <w:rsid w:val="00C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1E86"/>
  <w15:docId w15:val="{66A51EDF-D979-4F94-88E9-E8B23A93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4"/>
    <w:link w:val="a5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character" w:customStyle="1" w:styleId="a5">
    <w:name w:val="Заголовок Знак"/>
    <w:link w:val="a3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character" w:customStyle="1" w:styleId="ad">
    <w:name w:val="Нижний колонтитул Знак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4">
    <w:name w:val="Body Text"/>
    <w:basedOn w:val="a"/>
    <w:pPr>
      <w:spacing w:after="140"/>
    </w:pPr>
  </w:style>
  <w:style w:type="paragraph" w:styleId="af8">
    <w:name w:val="List"/>
    <w:basedOn w:val="a4"/>
    <w:rPr>
      <w:rFonts w:cs="Droid Sans Devanagari"/>
    </w:rPr>
  </w:style>
  <w:style w:type="paragraph" w:styleId="af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a">
    <w:name w:val="index heading"/>
    <w:basedOn w:val="a"/>
    <w:qFormat/>
    <w:pPr>
      <w:suppressLineNumbers/>
    </w:pPr>
    <w:rPr>
      <w:rFonts w:cs="Droid Sans Devanagari"/>
    </w:rPr>
  </w:style>
  <w:style w:type="paragraph" w:styleId="afb">
    <w:name w:val="No Spacing"/>
    <w:basedOn w:val="a"/>
    <w:uiPriority w:val="1"/>
    <w:qFormat/>
    <w:pPr>
      <w:spacing w:after="0" w:line="240" w:lineRule="auto"/>
    </w:p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afd">
    <w:name w:val="Содержимое таблицы"/>
    <w:basedOn w:val="a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Моисеенко Анастасия Викторовна</dc:creator>
  <dc:description/>
  <cp:lastModifiedBy>Губанова Марина Александровна</cp:lastModifiedBy>
  <cp:revision>3</cp:revision>
  <dcterms:created xsi:type="dcterms:W3CDTF">2024-12-13T11:24:00Z</dcterms:created>
  <dcterms:modified xsi:type="dcterms:W3CDTF">2025-09-18T09:07:00Z</dcterms:modified>
  <dc:language>ru-RU</dc:language>
</cp:coreProperties>
</file>